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BAD1" w14:textId="77777777" w:rsidR="00005774" w:rsidRPr="00F945F6" w:rsidRDefault="63D0E3D6" w:rsidP="63D0E3D6">
      <w:pPr>
        <w:ind w:right="26"/>
        <w:rPr>
          <w:rFonts w:ascii="Arial" w:eastAsia="Arial" w:hAnsi="Arial" w:cs="Arial"/>
          <w:sz w:val="40"/>
          <w:szCs w:val="40"/>
        </w:rPr>
      </w:pPr>
      <w:r w:rsidRPr="63D0E3D6">
        <w:rPr>
          <w:rFonts w:ascii="Arial" w:eastAsia="Arial" w:hAnsi="Arial" w:cs="Arial"/>
          <w:sz w:val="40"/>
          <w:szCs w:val="40"/>
        </w:rPr>
        <w:t>Katarina Dalayman</w:t>
      </w:r>
    </w:p>
    <w:p w14:paraId="4814A9E9" w14:textId="77777777" w:rsidR="00005774" w:rsidRPr="00F945F6" w:rsidRDefault="63D0E3D6" w:rsidP="63D0E3D6">
      <w:pPr>
        <w:ind w:right="26"/>
        <w:rPr>
          <w:rFonts w:ascii="Arial" w:eastAsia="Arial" w:hAnsi="Arial" w:cs="Arial"/>
          <w:sz w:val="34"/>
          <w:szCs w:val="34"/>
        </w:rPr>
      </w:pPr>
      <w:bookmarkStart w:id="0" w:name="OLE_LINK1"/>
      <w:bookmarkStart w:id="1" w:name="OLE_LINK2"/>
      <w:r w:rsidRPr="63D0E3D6">
        <w:rPr>
          <w:rFonts w:ascii="Arial" w:eastAsia="Arial" w:hAnsi="Arial" w:cs="Arial"/>
          <w:sz w:val="34"/>
          <w:szCs w:val="34"/>
        </w:rPr>
        <w:t>Mezzo-soprano</w:t>
      </w:r>
    </w:p>
    <w:bookmarkEnd w:id="0"/>
    <w:bookmarkEnd w:id="1"/>
    <w:p w14:paraId="5706E09C" w14:textId="60D99C03" w:rsidR="009324C8" w:rsidRPr="001C20D6" w:rsidRDefault="009324C8" w:rsidP="63D0E3D6">
      <w:pPr>
        <w:ind w:right="26"/>
        <w:rPr>
          <w:rFonts w:ascii="Arial" w:eastAsia="Arial" w:hAnsi="Arial" w:cs="Arial"/>
          <w:sz w:val="34"/>
          <w:szCs w:val="34"/>
        </w:rPr>
      </w:pPr>
    </w:p>
    <w:p w14:paraId="04707C60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Hailed as “utterly compelling” by The Guardian, for her debut performances as Madame de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Croissy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in Barrie Kosky’s acclaimed production of Dialogues des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Carmélites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at Glyndebourne Festival Opera, Katarina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Dalayman’s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long and prestigious international career has been shaped by her strong dramatic interpretation and impeccable musicianship.</w:t>
      </w:r>
    </w:p>
    <w:p w14:paraId="6A602D37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 </w:t>
      </w:r>
    </w:p>
    <w:p w14:paraId="06B3759E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Dalayman has recently made a number of standout role debuts including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Jezibaba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Rusalka</w:t>
      </w:r>
      <w:r w:rsidRPr="001B5526">
        <w:rPr>
          <w:rFonts w:ascii="Arial" w:eastAsia="Arial" w:hAnsi="Arial" w:cs="Arial"/>
          <w:sz w:val="20"/>
          <w:szCs w:val="20"/>
        </w:rPr>
        <w:t>) and Larina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Eugene Onegin</w:t>
      </w:r>
      <w:r w:rsidRPr="001B5526">
        <w:rPr>
          <w:rFonts w:ascii="Arial" w:eastAsia="Arial" w:hAnsi="Arial" w:cs="Arial"/>
          <w:sz w:val="20"/>
          <w:szCs w:val="20"/>
        </w:rPr>
        <w:t xml:space="preserve">) at Teatro Real Madrid and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Mrs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Sedley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Peter Grimes</w:t>
      </w:r>
      <w:r w:rsidRPr="001B5526">
        <w:rPr>
          <w:rFonts w:ascii="Arial" w:eastAsia="Arial" w:hAnsi="Arial" w:cs="Arial"/>
          <w:sz w:val="20"/>
          <w:szCs w:val="20"/>
        </w:rPr>
        <w:t xml:space="preserve">) at Opéra national de Lyon, all in acclaimed productions by Christof Loy,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Klytämnestra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Elektra</w:t>
      </w:r>
      <w:r w:rsidRPr="001B5526">
        <w:rPr>
          <w:rFonts w:ascii="Arial" w:eastAsia="Arial" w:hAnsi="Arial" w:cs="Arial"/>
          <w:sz w:val="20"/>
          <w:szCs w:val="20"/>
        </w:rPr>
        <w:t>) at Washington National Opera, Herodias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Salome</w:t>
      </w:r>
      <w:r w:rsidRPr="001B5526">
        <w:rPr>
          <w:rFonts w:ascii="Arial" w:eastAsia="Arial" w:hAnsi="Arial" w:cs="Arial"/>
          <w:sz w:val="20"/>
          <w:szCs w:val="20"/>
        </w:rPr>
        <w:t xml:space="preserve">) at Royal Opera and Ballet, Covent </w:t>
      </w:r>
      <w:proofErr w:type="gramStart"/>
      <w:r w:rsidRPr="001B5526">
        <w:rPr>
          <w:rFonts w:ascii="Arial" w:eastAsia="Arial" w:hAnsi="Arial" w:cs="Arial"/>
          <w:sz w:val="20"/>
          <w:szCs w:val="20"/>
        </w:rPr>
        <w:t>Garden,  and</w:t>
      </w:r>
      <w:proofErr w:type="gramEnd"/>
      <w:r w:rsidRPr="001B5526">
        <w:rPr>
          <w:rFonts w:ascii="Arial" w:eastAsia="Arial" w:hAnsi="Arial" w:cs="Arial"/>
          <w:sz w:val="20"/>
          <w:szCs w:val="20"/>
        </w:rPr>
        <w:t xml:space="preserve"> Fricka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 xml:space="preserve">Die 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Walküre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) at Royal Swedish Opera.  In the current season, she reprises her acclaimed Madame de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Croissy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in a reprise of Barrie Kosky’s production at Royal Danish Opera under </w:t>
      </w:r>
      <w:proofErr w:type="gramStart"/>
      <w:r w:rsidRPr="001B5526">
        <w:rPr>
          <w:rFonts w:ascii="Arial" w:eastAsia="Arial" w:hAnsi="Arial" w:cs="Arial"/>
          <w:sz w:val="20"/>
          <w:szCs w:val="20"/>
        </w:rPr>
        <w:t>Asher Fisch, and</w:t>
      </w:r>
      <w:proofErr w:type="gramEnd"/>
      <w:r w:rsidRPr="001B5526">
        <w:rPr>
          <w:rFonts w:ascii="Arial" w:eastAsia="Arial" w:hAnsi="Arial" w:cs="Arial"/>
          <w:sz w:val="20"/>
          <w:szCs w:val="20"/>
        </w:rPr>
        <w:t xml:space="preserve"> takes on the role of Marilyn Klinghoffer in John Adam’s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The Death of Klinghoffer</w:t>
      </w:r>
      <w:r w:rsidRPr="001B5526">
        <w:rPr>
          <w:rFonts w:ascii="Arial" w:eastAsia="Arial" w:hAnsi="Arial" w:cs="Arial"/>
          <w:sz w:val="20"/>
          <w:szCs w:val="20"/>
        </w:rPr>
        <w:t>, conducted by Lawrence Renes at Maggio Musicale Fiorentino.</w:t>
      </w:r>
    </w:p>
    <w:p w14:paraId="2DB3F1AF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 </w:t>
      </w:r>
    </w:p>
    <w:p w14:paraId="6B4BA4C2" w14:textId="1C78A389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At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Bayerische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Staatsoper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, where Dalayman previously appeared extensively in Wagner’s Ring Cycle, she created several characters in the world-premiere of Hans </w:t>
      </w:r>
      <w:proofErr w:type="gramStart"/>
      <w:r w:rsidRPr="001B5526">
        <w:rPr>
          <w:rFonts w:ascii="Arial" w:eastAsia="Arial" w:hAnsi="Arial" w:cs="Arial"/>
          <w:sz w:val="20"/>
          <w:szCs w:val="20"/>
        </w:rPr>
        <w:t>Abrahamsen‘</w:t>
      </w:r>
      <w:proofErr w:type="gramEnd"/>
      <w:r w:rsidRPr="001B5526">
        <w:rPr>
          <w:rFonts w:ascii="Arial" w:eastAsia="Arial" w:hAnsi="Arial" w:cs="Arial"/>
          <w:sz w:val="20"/>
          <w:szCs w:val="20"/>
        </w:rPr>
        <w:t xml:space="preserve">s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The Snow Queen</w:t>
      </w:r>
      <w:r w:rsidRPr="001B5526">
        <w:rPr>
          <w:rFonts w:ascii="Arial" w:eastAsia="Arial" w:hAnsi="Arial" w:cs="Arial"/>
          <w:sz w:val="20"/>
          <w:szCs w:val="20"/>
        </w:rPr>
        <w:t xml:space="preserve">, conducted by Cornelius Meister, and she joined Kirill Petrenko and the Akademie der Berliner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Philharmoniker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as La Zia Principessa in Puccini’s 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Suor</w:t>
      </w:r>
      <w:proofErr w:type="spellEnd"/>
      <w:r w:rsidRPr="001B5526">
        <w:rPr>
          <w:rFonts w:ascii="Arial" w:eastAsia="Arial" w:hAnsi="Arial" w:cs="Arial"/>
          <w:i/>
          <w:iCs/>
          <w:sz w:val="20"/>
          <w:szCs w:val="20"/>
        </w:rPr>
        <w:t xml:space="preserve"> Angelica</w:t>
      </w:r>
      <w:r w:rsidRPr="001B5526">
        <w:rPr>
          <w:rFonts w:ascii="Arial" w:eastAsia="Arial" w:hAnsi="Arial" w:cs="Arial"/>
          <w:sz w:val="20"/>
          <w:szCs w:val="20"/>
        </w:rPr>
        <w:t xml:space="preserve"> at Berlin’s Philharmonie. Dalayman made her debut at Glyndebourne Festival Opera as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Kabanicha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Kát'a</w:t>
      </w:r>
      <w:proofErr w:type="spellEnd"/>
      <w:r w:rsidRPr="001B552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Kabanová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) under Music Director Robin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Ticciati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, reprising the role at Het Concertgebouw as part of NTR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ZaterdagMatinee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series with Netherlands Radio Philharmonic Orchestra under Karina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Canellakis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and with London Symphony Orchestra at Barbican Hall under Sir Simon Rattle.  As Herodias in Barrie Kosky’s production of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Salome</w:t>
      </w:r>
      <w:r w:rsidRPr="001B5526">
        <w:rPr>
          <w:rFonts w:ascii="Arial" w:eastAsia="Arial" w:hAnsi="Arial" w:cs="Arial"/>
          <w:sz w:val="20"/>
          <w:szCs w:val="20"/>
        </w:rPr>
        <w:t xml:space="preserve">, she recently debuted at Teatro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dell’Opera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di Roma under Marc Albrecht, and at Royal Swedish Opera gave her first performances as Verdi’s Amneris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Aida</w:t>
      </w:r>
      <w:r w:rsidRPr="001B5526">
        <w:rPr>
          <w:rFonts w:ascii="Arial" w:eastAsia="Arial" w:hAnsi="Arial" w:cs="Arial"/>
          <w:sz w:val="20"/>
          <w:szCs w:val="20"/>
        </w:rPr>
        <w:t>).</w:t>
      </w:r>
    </w:p>
    <w:p w14:paraId="4FFC8CAE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 </w:t>
      </w:r>
    </w:p>
    <w:p w14:paraId="26ADBFC3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A strong concert performer, Dalayman has appeared with many major orchestras over her long career including Wiener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Philharmoniker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, NHK Symphony Orchestra Tokyo, Royal Stockholm Philharmonic Orchestra,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Münchner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Philharmoniker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and with Boston Symphony Orchestra at Tanglewood and her varied repertoire includes classics such as Mahler’s Symphony No.8, Wagner’s 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Wesendonck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Lieder</w:t>
      </w:r>
      <w:r w:rsidRPr="001B5526"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Schönberg’s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Gurrelieder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alongside less-often performed works like Nyström’s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Sinfonia del</w:t>
      </w:r>
      <w:r w:rsidRPr="001B5526">
        <w:rPr>
          <w:rFonts w:ascii="Arial" w:eastAsia="Arial" w:hAnsi="Arial" w:cs="Arial"/>
          <w:sz w:val="20"/>
          <w:szCs w:val="20"/>
        </w:rPr>
        <w:t xml:space="preserve">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Mare</w:t>
      </w:r>
      <w:r w:rsidRPr="001B5526">
        <w:rPr>
          <w:rFonts w:ascii="Arial" w:eastAsia="Arial" w:hAnsi="Arial" w:cs="Arial"/>
          <w:sz w:val="20"/>
          <w:szCs w:val="20"/>
        </w:rPr>
        <w:t xml:space="preserve">. </w:t>
      </w:r>
    </w:p>
    <w:p w14:paraId="72A2596E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 </w:t>
      </w:r>
    </w:p>
    <w:p w14:paraId="594DB6A3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proofErr w:type="spellStart"/>
      <w:r w:rsidRPr="001B5526">
        <w:rPr>
          <w:rFonts w:ascii="Arial" w:eastAsia="Arial" w:hAnsi="Arial" w:cs="Arial"/>
          <w:sz w:val="20"/>
          <w:szCs w:val="20"/>
        </w:rPr>
        <w:t>Dalayman’s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discography includes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Salome</w:t>
      </w:r>
      <w:r w:rsidRPr="001B5526">
        <w:rPr>
          <w:rFonts w:ascii="Arial" w:eastAsia="Arial" w:hAnsi="Arial" w:cs="Arial"/>
          <w:sz w:val="20"/>
          <w:szCs w:val="20"/>
        </w:rPr>
        <w:t xml:space="preserve"> with Bergen Philharmonic Orchestra under Ed Gardner (Chandos), 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Kát'a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5526">
        <w:rPr>
          <w:rFonts w:ascii="Arial" w:eastAsia="Arial" w:hAnsi="Arial" w:cs="Arial"/>
          <w:i/>
          <w:iCs/>
          <w:sz w:val="20"/>
          <w:szCs w:val="20"/>
        </w:rPr>
        <w:t>Kabanová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under Sir Simon Rattle (LSO Live), Marietta in Korngold's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Die tote Stadt</w:t>
      </w:r>
      <w:r w:rsidRPr="001B5526">
        <w:rPr>
          <w:rFonts w:ascii="Arial" w:eastAsia="Arial" w:hAnsi="Arial" w:cs="Arial"/>
          <w:sz w:val="20"/>
          <w:szCs w:val="20"/>
        </w:rPr>
        <w:t xml:space="preserve"> with Royal Swedish Opera, Brünnhilde in Wagner’s 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Götterdämmerung</w:t>
      </w:r>
      <w:r w:rsidRPr="001B5526">
        <w:rPr>
          <w:rFonts w:ascii="Arial" w:eastAsia="Arial" w:hAnsi="Arial" w:cs="Arial"/>
          <w:sz w:val="20"/>
          <w:szCs w:val="20"/>
        </w:rPr>
        <w:t xml:space="preserve"> with the Hallé and Sir Mark Elder and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Brangäne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Tristan und Isolde</w:t>
      </w:r>
      <w:r w:rsidRPr="001B5526">
        <w:rPr>
          <w:rFonts w:ascii="Arial" w:eastAsia="Arial" w:hAnsi="Arial" w:cs="Arial"/>
          <w:sz w:val="20"/>
          <w:szCs w:val="20"/>
        </w:rPr>
        <w:t>) on DVD recorded live from the Metropolitan Opera. As Kundry (</w:t>
      </w:r>
      <w:r w:rsidRPr="001B5526">
        <w:rPr>
          <w:rFonts w:ascii="Arial" w:eastAsia="Arial" w:hAnsi="Arial" w:cs="Arial"/>
          <w:i/>
          <w:iCs/>
          <w:sz w:val="20"/>
          <w:szCs w:val="20"/>
        </w:rPr>
        <w:t>Parsifal</w:t>
      </w:r>
      <w:r w:rsidRPr="001B5526">
        <w:rPr>
          <w:rFonts w:ascii="Arial" w:eastAsia="Arial" w:hAnsi="Arial" w:cs="Arial"/>
          <w:sz w:val="20"/>
          <w:szCs w:val="20"/>
        </w:rPr>
        <w:t>), she was broadcast live around the world as part of the Metropolitan Opera's ‘Live in HD’ series, conducted by Daniele Gatti.</w:t>
      </w:r>
    </w:p>
    <w:p w14:paraId="156477CA" w14:textId="77777777" w:rsidR="001B5526" w:rsidRPr="001B5526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 </w:t>
      </w:r>
    </w:p>
    <w:p w14:paraId="3739A4EC" w14:textId="4A543B6D" w:rsidR="00AD3CFB" w:rsidRPr="004D386E" w:rsidRDefault="001B5526" w:rsidP="001B5526">
      <w:pPr>
        <w:rPr>
          <w:rFonts w:ascii="Arial" w:eastAsia="Arial" w:hAnsi="Arial" w:cs="Arial"/>
          <w:sz w:val="20"/>
          <w:szCs w:val="20"/>
        </w:rPr>
      </w:pPr>
      <w:r w:rsidRPr="001B5526">
        <w:rPr>
          <w:rFonts w:ascii="Arial" w:eastAsia="Arial" w:hAnsi="Arial" w:cs="Arial"/>
          <w:sz w:val="20"/>
          <w:szCs w:val="20"/>
        </w:rPr>
        <w:t xml:space="preserve">Katarina Dalayman has been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recognised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for outstanding service to the arts by her homeland of Sweden by her special appointment as court singer to the King as well as with the royal medal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Litteris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 xml:space="preserve"> et </w:t>
      </w:r>
      <w:proofErr w:type="spellStart"/>
      <w:r w:rsidRPr="001B5526">
        <w:rPr>
          <w:rFonts w:ascii="Arial" w:eastAsia="Arial" w:hAnsi="Arial" w:cs="Arial"/>
          <w:sz w:val="20"/>
          <w:szCs w:val="20"/>
        </w:rPr>
        <w:t>Artibus</w:t>
      </w:r>
      <w:proofErr w:type="spellEnd"/>
      <w:r w:rsidRPr="001B5526">
        <w:rPr>
          <w:rFonts w:ascii="Arial" w:eastAsia="Arial" w:hAnsi="Arial" w:cs="Arial"/>
          <w:sz w:val="20"/>
          <w:szCs w:val="20"/>
        </w:rPr>
        <w:t>.</w:t>
      </w:r>
    </w:p>
    <w:sectPr w:rsidR="00AD3CFB" w:rsidRPr="004D386E" w:rsidSect="00005774">
      <w:headerReference w:type="default" r:id="rId8"/>
      <w:footerReference w:type="default" r:id="rId9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EEC9" w14:textId="77777777" w:rsidR="00F50805" w:rsidRDefault="00F50805" w:rsidP="00005774">
      <w:r>
        <w:separator/>
      </w:r>
    </w:p>
  </w:endnote>
  <w:endnote w:type="continuationSeparator" w:id="0">
    <w:p w14:paraId="1669857D" w14:textId="77777777" w:rsidR="00F50805" w:rsidRDefault="00F50805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8AC5" w14:textId="1F8DF6C2" w:rsidR="005E46BF" w:rsidRPr="004512EC" w:rsidRDefault="0025581E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9D1E92">
      <w:rPr>
        <w:rFonts w:ascii="Arial" w:hAnsi="Arial" w:cs="Arial"/>
        <w:sz w:val="20"/>
        <w:szCs w:val="20"/>
      </w:rPr>
      <w:t>0</w:t>
    </w:r>
    <w:r w:rsidR="00CC6DBB">
      <w:rPr>
        <w:rFonts w:ascii="Arial" w:hAnsi="Arial" w:cs="Arial"/>
        <w:sz w:val="20"/>
        <w:szCs w:val="20"/>
      </w:rPr>
      <w:t>2</w:t>
    </w:r>
    <w:r w:rsidR="003218C2">
      <w:rPr>
        <w:rFonts w:ascii="Arial" w:hAnsi="Arial" w:cs="Arial"/>
        <w:sz w:val="20"/>
        <w:szCs w:val="20"/>
      </w:rPr>
      <w:t>5</w:t>
    </w:r>
    <w:r w:rsidR="009D1E92">
      <w:rPr>
        <w:rFonts w:ascii="Arial" w:hAnsi="Arial" w:cs="Arial"/>
        <w:sz w:val="20"/>
        <w:szCs w:val="20"/>
      </w:rPr>
      <w:t>/2</w:t>
    </w:r>
    <w:r w:rsidR="003218C2">
      <w:rPr>
        <w:rFonts w:ascii="Arial" w:hAnsi="Arial" w:cs="Arial"/>
        <w:sz w:val="20"/>
        <w:szCs w:val="20"/>
      </w:rPr>
      <w:t>6</w:t>
    </w:r>
    <w:r w:rsidR="005E46BF" w:rsidRPr="004512EC">
      <w:rPr>
        <w:rFonts w:ascii="Arial" w:hAnsi="Arial" w:cs="Arial"/>
        <w:sz w:val="20"/>
        <w:szCs w:val="20"/>
      </w:rPr>
      <w:t xml:space="preserve"> season only. Please contact HarrisonParrott if you wish to edit this biography.</w:t>
    </w:r>
  </w:p>
  <w:p w14:paraId="49F87DA9" w14:textId="77777777" w:rsidR="005E46BF" w:rsidRDefault="005E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AB46" w14:textId="77777777" w:rsidR="00F50805" w:rsidRDefault="00F50805" w:rsidP="00005774">
      <w:r>
        <w:separator/>
      </w:r>
    </w:p>
  </w:footnote>
  <w:footnote w:type="continuationSeparator" w:id="0">
    <w:p w14:paraId="766BE074" w14:textId="77777777" w:rsidR="00F50805" w:rsidRDefault="00F50805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9546" w14:textId="77777777" w:rsidR="005E46BF" w:rsidRPr="00005774" w:rsidRDefault="00E3320C" w:rsidP="0000577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F1587E" wp14:editId="55DCBC4E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600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1168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BD"/>
    <w:rsid w:val="00005774"/>
    <w:rsid w:val="00012432"/>
    <w:rsid w:val="00015B54"/>
    <w:rsid w:val="000371C9"/>
    <w:rsid w:val="00037AE4"/>
    <w:rsid w:val="00046A7B"/>
    <w:rsid w:val="000548D3"/>
    <w:rsid w:val="00057121"/>
    <w:rsid w:val="00067A86"/>
    <w:rsid w:val="00067B2A"/>
    <w:rsid w:val="00075069"/>
    <w:rsid w:val="0008380A"/>
    <w:rsid w:val="000A1478"/>
    <w:rsid w:val="000A60EA"/>
    <w:rsid w:val="000B1A9E"/>
    <w:rsid w:val="000B430F"/>
    <w:rsid w:val="000B5DB0"/>
    <w:rsid w:val="000D0C08"/>
    <w:rsid w:val="000E02C2"/>
    <w:rsid w:val="00100D49"/>
    <w:rsid w:val="001213E2"/>
    <w:rsid w:val="00123D4A"/>
    <w:rsid w:val="001326FD"/>
    <w:rsid w:val="0013602C"/>
    <w:rsid w:val="00155F35"/>
    <w:rsid w:val="001746BD"/>
    <w:rsid w:val="0018222A"/>
    <w:rsid w:val="00182D1E"/>
    <w:rsid w:val="00185E4E"/>
    <w:rsid w:val="00187307"/>
    <w:rsid w:val="001A4EC0"/>
    <w:rsid w:val="001A64EE"/>
    <w:rsid w:val="001B5526"/>
    <w:rsid w:val="001C20D6"/>
    <w:rsid w:val="001C5CE1"/>
    <w:rsid w:val="001E111F"/>
    <w:rsid w:val="0022689F"/>
    <w:rsid w:val="00230E5A"/>
    <w:rsid w:val="002335BA"/>
    <w:rsid w:val="002366AB"/>
    <w:rsid w:val="0025581E"/>
    <w:rsid w:val="00263227"/>
    <w:rsid w:val="0026777D"/>
    <w:rsid w:val="002774A7"/>
    <w:rsid w:val="00292470"/>
    <w:rsid w:val="002945F9"/>
    <w:rsid w:val="00297C51"/>
    <w:rsid w:val="002B174D"/>
    <w:rsid w:val="002C4121"/>
    <w:rsid w:val="002E2FF1"/>
    <w:rsid w:val="00301E6D"/>
    <w:rsid w:val="00304939"/>
    <w:rsid w:val="0031425B"/>
    <w:rsid w:val="00317E56"/>
    <w:rsid w:val="003218C2"/>
    <w:rsid w:val="00332294"/>
    <w:rsid w:val="00337254"/>
    <w:rsid w:val="00340003"/>
    <w:rsid w:val="00345682"/>
    <w:rsid w:val="003645FF"/>
    <w:rsid w:val="003763F5"/>
    <w:rsid w:val="0037685E"/>
    <w:rsid w:val="00382C1D"/>
    <w:rsid w:val="003A5F5C"/>
    <w:rsid w:val="003B083D"/>
    <w:rsid w:val="003B0EA3"/>
    <w:rsid w:val="003B1CEB"/>
    <w:rsid w:val="003D41CF"/>
    <w:rsid w:val="003D7725"/>
    <w:rsid w:val="003E037F"/>
    <w:rsid w:val="003E575D"/>
    <w:rsid w:val="003E597A"/>
    <w:rsid w:val="00402764"/>
    <w:rsid w:val="00415698"/>
    <w:rsid w:val="0043009A"/>
    <w:rsid w:val="004512EC"/>
    <w:rsid w:val="00453B19"/>
    <w:rsid w:val="0045662D"/>
    <w:rsid w:val="004A5AD7"/>
    <w:rsid w:val="004B516A"/>
    <w:rsid w:val="004D0DAD"/>
    <w:rsid w:val="004D0EC9"/>
    <w:rsid w:val="004D386E"/>
    <w:rsid w:val="004D4DEC"/>
    <w:rsid w:val="004E5958"/>
    <w:rsid w:val="005056E2"/>
    <w:rsid w:val="00513826"/>
    <w:rsid w:val="00523985"/>
    <w:rsid w:val="00535235"/>
    <w:rsid w:val="00537769"/>
    <w:rsid w:val="00550BE0"/>
    <w:rsid w:val="0057048A"/>
    <w:rsid w:val="0059642F"/>
    <w:rsid w:val="005B0920"/>
    <w:rsid w:val="005B627F"/>
    <w:rsid w:val="005B7BE9"/>
    <w:rsid w:val="005E46BF"/>
    <w:rsid w:val="0060341F"/>
    <w:rsid w:val="006062F1"/>
    <w:rsid w:val="0061417B"/>
    <w:rsid w:val="00616614"/>
    <w:rsid w:val="006317E4"/>
    <w:rsid w:val="0063224D"/>
    <w:rsid w:val="00664F08"/>
    <w:rsid w:val="00667540"/>
    <w:rsid w:val="006731F8"/>
    <w:rsid w:val="006A102E"/>
    <w:rsid w:val="006A79BF"/>
    <w:rsid w:val="006B0B3D"/>
    <w:rsid w:val="006B6466"/>
    <w:rsid w:val="006E1E29"/>
    <w:rsid w:val="006F0E0E"/>
    <w:rsid w:val="006F1506"/>
    <w:rsid w:val="006F2123"/>
    <w:rsid w:val="007118D0"/>
    <w:rsid w:val="00726DAB"/>
    <w:rsid w:val="00753775"/>
    <w:rsid w:val="007631C6"/>
    <w:rsid w:val="007A1B94"/>
    <w:rsid w:val="007C03B6"/>
    <w:rsid w:val="007D3148"/>
    <w:rsid w:val="007E1162"/>
    <w:rsid w:val="007F2059"/>
    <w:rsid w:val="007F2EB5"/>
    <w:rsid w:val="007F6258"/>
    <w:rsid w:val="008036CF"/>
    <w:rsid w:val="00815819"/>
    <w:rsid w:val="008176F9"/>
    <w:rsid w:val="00832EE4"/>
    <w:rsid w:val="00840B85"/>
    <w:rsid w:val="008473C5"/>
    <w:rsid w:val="008564A5"/>
    <w:rsid w:val="008922B5"/>
    <w:rsid w:val="008A2F4B"/>
    <w:rsid w:val="008D2AC5"/>
    <w:rsid w:val="008F7344"/>
    <w:rsid w:val="0090181C"/>
    <w:rsid w:val="00906954"/>
    <w:rsid w:val="009324C8"/>
    <w:rsid w:val="00975422"/>
    <w:rsid w:val="00984196"/>
    <w:rsid w:val="009A0BCE"/>
    <w:rsid w:val="009A296B"/>
    <w:rsid w:val="009A54BD"/>
    <w:rsid w:val="009C2271"/>
    <w:rsid w:val="009D18DD"/>
    <w:rsid w:val="009D1E92"/>
    <w:rsid w:val="009E228D"/>
    <w:rsid w:val="009E4027"/>
    <w:rsid w:val="009F5693"/>
    <w:rsid w:val="00A15791"/>
    <w:rsid w:val="00A343BD"/>
    <w:rsid w:val="00A366E7"/>
    <w:rsid w:val="00A455CE"/>
    <w:rsid w:val="00A5286C"/>
    <w:rsid w:val="00A55B80"/>
    <w:rsid w:val="00A64251"/>
    <w:rsid w:val="00A74DF1"/>
    <w:rsid w:val="00A76FBE"/>
    <w:rsid w:val="00A80FD5"/>
    <w:rsid w:val="00A86057"/>
    <w:rsid w:val="00AA293C"/>
    <w:rsid w:val="00AB4F7A"/>
    <w:rsid w:val="00AC1918"/>
    <w:rsid w:val="00AD3CFB"/>
    <w:rsid w:val="00AD4BC2"/>
    <w:rsid w:val="00AE36FA"/>
    <w:rsid w:val="00AF3A4C"/>
    <w:rsid w:val="00B104A3"/>
    <w:rsid w:val="00B16E05"/>
    <w:rsid w:val="00B221EC"/>
    <w:rsid w:val="00B301A1"/>
    <w:rsid w:val="00B526D3"/>
    <w:rsid w:val="00B55690"/>
    <w:rsid w:val="00B57657"/>
    <w:rsid w:val="00B644A6"/>
    <w:rsid w:val="00B66069"/>
    <w:rsid w:val="00B6711F"/>
    <w:rsid w:val="00B76864"/>
    <w:rsid w:val="00B8544F"/>
    <w:rsid w:val="00B91BB0"/>
    <w:rsid w:val="00B95290"/>
    <w:rsid w:val="00B9580E"/>
    <w:rsid w:val="00BB638E"/>
    <w:rsid w:val="00BD1388"/>
    <w:rsid w:val="00BD2C52"/>
    <w:rsid w:val="00BE4D68"/>
    <w:rsid w:val="00BE6EEC"/>
    <w:rsid w:val="00BF3DD1"/>
    <w:rsid w:val="00BF4701"/>
    <w:rsid w:val="00C15D14"/>
    <w:rsid w:val="00C20AB3"/>
    <w:rsid w:val="00C3404C"/>
    <w:rsid w:val="00C37A6B"/>
    <w:rsid w:val="00C40661"/>
    <w:rsid w:val="00C51BD3"/>
    <w:rsid w:val="00C5324C"/>
    <w:rsid w:val="00C54FBE"/>
    <w:rsid w:val="00C6596F"/>
    <w:rsid w:val="00CA191C"/>
    <w:rsid w:val="00CB26AF"/>
    <w:rsid w:val="00CB50ED"/>
    <w:rsid w:val="00CB559C"/>
    <w:rsid w:val="00CB7100"/>
    <w:rsid w:val="00CB73FC"/>
    <w:rsid w:val="00CC41AD"/>
    <w:rsid w:val="00CC6DBB"/>
    <w:rsid w:val="00CF5C09"/>
    <w:rsid w:val="00D02C5F"/>
    <w:rsid w:val="00D31271"/>
    <w:rsid w:val="00D322E7"/>
    <w:rsid w:val="00D375D4"/>
    <w:rsid w:val="00D4344D"/>
    <w:rsid w:val="00D44C25"/>
    <w:rsid w:val="00D748DC"/>
    <w:rsid w:val="00D81C62"/>
    <w:rsid w:val="00D837C2"/>
    <w:rsid w:val="00D87194"/>
    <w:rsid w:val="00D91145"/>
    <w:rsid w:val="00D94A19"/>
    <w:rsid w:val="00DA56D7"/>
    <w:rsid w:val="00DE0C1D"/>
    <w:rsid w:val="00DE2DEF"/>
    <w:rsid w:val="00E033F2"/>
    <w:rsid w:val="00E03B3C"/>
    <w:rsid w:val="00E112CE"/>
    <w:rsid w:val="00E14C8B"/>
    <w:rsid w:val="00E16703"/>
    <w:rsid w:val="00E24AED"/>
    <w:rsid w:val="00E2644F"/>
    <w:rsid w:val="00E3320C"/>
    <w:rsid w:val="00E33D8E"/>
    <w:rsid w:val="00E35D16"/>
    <w:rsid w:val="00E51094"/>
    <w:rsid w:val="00E762E6"/>
    <w:rsid w:val="00E76CFB"/>
    <w:rsid w:val="00E8721D"/>
    <w:rsid w:val="00EB62AE"/>
    <w:rsid w:val="00ED7210"/>
    <w:rsid w:val="00EE279E"/>
    <w:rsid w:val="00F3321B"/>
    <w:rsid w:val="00F50805"/>
    <w:rsid w:val="00F518B8"/>
    <w:rsid w:val="00F53B0F"/>
    <w:rsid w:val="00F61659"/>
    <w:rsid w:val="00F777B2"/>
    <w:rsid w:val="00F821DE"/>
    <w:rsid w:val="00F8347A"/>
    <w:rsid w:val="00F945F6"/>
    <w:rsid w:val="00FB79B8"/>
    <w:rsid w:val="00FC42C7"/>
    <w:rsid w:val="00FD5E0A"/>
    <w:rsid w:val="01D44965"/>
    <w:rsid w:val="037019C6"/>
    <w:rsid w:val="04C51542"/>
    <w:rsid w:val="056D22B0"/>
    <w:rsid w:val="09988665"/>
    <w:rsid w:val="0B3456C6"/>
    <w:rsid w:val="0B7B2BAB"/>
    <w:rsid w:val="12813FC6"/>
    <w:rsid w:val="15F6657E"/>
    <w:rsid w:val="170D9489"/>
    <w:rsid w:val="17255682"/>
    <w:rsid w:val="1CE64AF1"/>
    <w:rsid w:val="1CEE3877"/>
    <w:rsid w:val="239DFAE9"/>
    <w:rsid w:val="23A44EE0"/>
    <w:rsid w:val="2767C7CD"/>
    <w:rsid w:val="29677499"/>
    <w:rsid w:val="2B0344FA"/>
    <w:rsid w:val="2B688BE0"/>
    <w:rsid w:val="2D8F73B7"/>
    <w:rsid w:val="2D9B2ED8"/>
    <w:rsid w:val="2F9705C7"/>
    <w:rsid w:val="2FA873C0"/>
    <w:rsid w:val="300D3B1B"/>
    <w:rsid w:val="303BFD03"/>
    <w:rsid w:val="30DA5226"/>
    <w:rsid w:val="34A3D4AB"/>
    <w:rsid w:val="3630DDA1"/>
    <w:rsid w:val="3981E32E"/>
    <w:rsid w:val="3B9B215B"/>
    <w:rsid w:val="3F168A1C"/>
    <w:rsid w:val="435F16E0"/>
    <w:rsid w:val="443F3A32"/>
    <w:rsid w:val="44729D47"/>
    <w:rsid w:val="45D885BD"/>
    <w:rsid w:val="45E70429"/>
    <w:rsid w:val="4696B7A2"/>
    <w:rsid w:val="4767A4FA"/>
    <w:rsid w:val="479BFCE7"/>
    <w:rsid w:val="4903755B"/>
    <w:rsid w:val="4B9212EF"/>
    <w:rsid w:val="4BEB6CAF"/>
    <w:rsid w:val="4E4810A6"/>
    <w:rsid w:val="54001F09"/>
    <w:rsid w:val="54486206"/>
    <w:rsid w:val="55B8F6F0"/>
    <w:rsid w:val="5798F854"/>
    <w:rsid w:val="5B215D0B"/>
    <w:rsid w:val="5D033C0E"/>
    <w:rsid w:val="5D2BD47D"/>
    <w:rsid w:val="5E3790DD"/>
    <w:rsid w:val="60A60E4E"/>
    <w:rsid w:val="62825FF8"/>
    <w:rsid w:val="63D0E3D6"/>
    <w:rsid w:val="65BA00BA"/>
    <w:rsid w:val="666D4264"/>
    <w:rsid w:val="67EF321C"/>
    <w:rsid w:val="6C1019E1"/>
    <w:rsid w:val="6F164A1D"/>
    <w:rsid w:val="70C41F9E"/>
    <w:rsid w:val="770BF7A3"/>
    <w:rsid w:val="7842811E"/>
    <w:rsid w:val="78CF3183"/>
    <w:rsid w:val="79C9377F"/>
    <w:rsid w:val="7BDF68C6"/>
    <w:rsid w:val="7CDA80CC"/>
    <w:rsid w:val="7D00D841"/>
    <w:rsid w:val="7E9CA8A2"/>
    <w:rsid w:val="7F2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C37776"/>
  <w14:defaultImageDpi w14:val="300"/>
  <w15:chartTrackingRefBased/>
  <w15:docId w15:val="{E322156C-3086-48A2-BD62-0A3052A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character" w:customStyle="1" w:styleId="notranslate">
    <w:name w:val="notranslate"/>
    <w:rsid w:val="00D322E7"/>
  </w:style>
  <w:style w:type="character" w:styleId="Emphasis">
    <w:name w:val="Emphasis"/>
    <w:uiPriority w:val="20"/>
    <w:qFormat/>
    <w:rsid w:val="006E1E29"/>
    <w:rPr>
      <w:b/>
      <w:bCs/>
      <w:i w:val="0"/>
      <w:iCs w:val="0"/>
    </w:rPr>
  </w:style>
  <w:style w:type="character" w:customStyle="1" w:styleId="st1">
    <w:name w:val="st1"/>
    <w:rsid w:val="00832EE4"/>
  </w:style>
  <w:style w:type="character" w:styleId="Hyperlink">
    <w:name w:val="Hyperlink"/>
    <w:uiPriority w:val="99"/>
    <w:semiHidden/>
    <w:unhideWhenUsed/>
    <w:rsid w:val="00E76CFB"/>
    <w:rPr>
      <w:strike w:val="0"/>
      <w:dstrike w:val="0"/>
      <w:color w:val="000066"/>
      <w:u w:val="none"/>
      <w:effect w:val="none"/>
    </w:rPr>
  </w:style>
  <w:style w:type="character" w:customStyle="1" w:styleId="fontmd1">
    <w:name w:val="fontmd1"/>
    <w:rsid w:val="00E76CFB"/>
    <w:rPr>
      <w:color w:val="666666"/>
      <w:sz w:val="20"/>
      <w:szCs w:val="20"/>
    </w:rPr>
  </w:style>
  <w:style w:type="character" w:customStyle="1" w:styleId="fontsd1">
    <w:name w:val="fontsd1"/>
    <w:rsid w:val="00E76CFB"/>
    <w:rPr>
      <w:color w:val="666666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2AC5"/>
    <w:rPr>
      <w:rFonts w:ascii="Lucida Grande" w:hAnsi="Lucida Grande" w:cs="Lucida Grande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CB26A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Revision">
    <w:name w:val="Revision"/>
    <w:hidden/>
    <w:uiPriority w:val="71"/>
    <w:rsid w:val="00D81C62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D81C62"/>
  </w:style>
  <w:style w:type="character" w:customStyle="1" w:styleId="eop">
    <w:name w:val="eop"/>
    <w:basedOn w:val="DefaultParagraphFont"/>
    <w:rsid w:val="00D8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6E01-FB0C-429D-91F0-DB2A1F38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Parrott Ltd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Menzies</dc:creator>
  <cp:keywords/>
  <dc:description/>
  <cp:lastModifiedBy>Alice Jones</cp:lastModifiedBy>
  <cp:revision>2</cp:revision>
  <cp:lastPrinted>2014-09-08T22:33:00Z</cp:lastPrinted>
  <dcterms:created xsi:type="dcterms:W3CDTF">2025-09-22T10:39:00Z</dcterms:created>
  <dcterms:modified xsi:type="dcterms:W3CDTF">2025-09-22T10:39:00Z</dcterms:modified>
</cp:coreProperties>
</file>